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b/>
          <w:bCs/>
          <w:color w:val="0000FF"/>
          <w:sz w:val="18"/>
          <w:szCs w:val="18"/>
          <w:lang w:eastAsia="tr-TR"/>
        </w:rPr>
        <w:t>Aydın İli Söke Belediye Başkanlığı Fen İşleri Müdürlüğünden:</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1 - İhale konusu olan işin niteliği, yeri ve miktarı:</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Söke Belediyesi Mülkiyetinde bulunan 1419,04 m</w:t>
      </w:r>
      <w:r w:rsidRPr="00BF7BB3">
        <w:rPr>
          <w:rFonts w:ascii="Times New Roman" w:eastAsia="Times New Roman" w:hAnsi="Times New Roman" w:cs="Times New Roman"/>
          <w:color w:val="000000"/>
          <w:sz w:val="18"/>
          <w:szCs w:val="18"/>
          <w:vertAlign w:val="superscript"/>
          <w:lang w:eastAsia="tr-TR"/>
        </w:rPr>
        <w:t>2</w:t>
      </w:r>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alana sahip 1054 ada, 6 parsel üzerinde yapılacak ticaret ve konut inşaatının projesine, ilgili mevzuat hükümlerine ve</w:t>
      </w:r>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İDARE’nin</w:t>
      </w:r>
      <w:proofErr w:type="spell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onaylayacağı projelere uygun olarak her türlü üst yapı, teknik altyapı ve çevre düzenlemesinin yapılması, pazarlanması ve satışı ile idare gelir payının ödenmesidir.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2 - Şartname ve eklerinin nereden ve hangi şartlarla alınacağı:</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Şartname ve ekleri, Söke Belediyesinin Konak Mahallesi, Saraçlar caddesi, No: 21 adresindeki Fen İşleri Müdürlüğünden 2.000,00 (İKİBİN) -TL ihale dokümanı bedelinin ödenmesi suretiyle satın alınabilir. Veya aynı adreste bedelsiz olarak görülebilir. Ancak, ihaleye teklif verecek olanların, İdarece onaylı ihale dokümanını satın alması zorunludur.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3 - İhalenin nerede, hangi tarih ve saatte ve hangi usulle yapılacağı:</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pacing w:val="-2"/>
          <w:sz w:val="18"/>
          <w:szCs w:val="18"/>
          <w:lang w:eastAsia="tr-TR"/>
        </w:rPr>
        <w:t>İhale, Söke Belediyesinin Konak Mahallesi, Saraçlar caddesi, No: 21 adresindeki Belediye</w:t>
      </w:r>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Hizmet Binasında bulunan Encümen Toplantı Salonunda</w:t>
      </w:r>
      <w:r w:rsidRPr="00BF7BB3">
        <w:rPr>
          <w:rFonts w:ascii="Times New Roman" w:eastAsia="Times New Roman" w:hAnsi="Times New Roman" w:cs="Times New Roman"/>
          <w:color w:val="000000"/>
          <w:sz w:val="18"/>
          <w:lang w:eastAsia="tr-TR"/>
        </w:rPr>
        <w:t> </w:t>
      </w:r>
      <w:proofErr w:type="gramStart"/>
      <w:r w:rsidRPr="00BF7BB3">
        <w:rPr>
          <w:rFonts w:ascii="Times New Roman" w:eastAsia="Times New Roman" w:hAnsi="Times New Roman" w:cs="Times New Roman"/>
          <w:color w:val="000000"/>
          <w:sz w:val="18"/>
          <w:lang w:eastAsia="tr-TR"/>
        </w:rPr>
        <w:t>02/05/2017</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tarih ve Saat: 14.00’de, 2886 sayılı Devlet İhale Kanununun 35 (a) maddesi (kapalı teklif usulü) gereğince yapılacaktır.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4 - Tahmin edilen bedel ve geçici teminat miktarı:</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7BB3">
        <w:rPr>
          <w:rFonts w:ascii="Times New Roman" w:eastAsia="Times New Roman" w:hAnsi="Times New Roman" w:cs="Times New Roman"/>
          <w:color w:val="000000"/>
          <w:sz w:val="18"/>
          <w:lang w:eastAsia="tr-TR"/>
        </w:rPr>
        <w:t>“Söke Belediyesi Mülkiyetinde 1054 Ada, 6 Parsel Üzerinde Yapılacak Ticaret ve Konut İnşaatının Arsa Satışı Karşılığı Gelir Paylaşımı” işinin, İş bu işe ait İdari Şartnamenin 3. maddesinde “Bağımsız bölümlerin satış gelir toplamını, Sermaye Piyasası Kurulu listesine kayıtlı Bağımsız Ekspertiz Firmalarınca veya </w:t>
      </w:r>
      <w:proofErr w:type="spellStart"/>
      <w:r w:rsidRPr="00BF7BB3">
        <w:rPr>
          <w:rFonts w:ascii="Times New Roman" w:eastAsia="Times New Roman" w:hAnsi="Times New Roman" w:cs="Times New Roman"/>
          <w:color w:val="000000"/>
          <w:sz w:val="18"/>
          <w:lang w:eastAsia="tr-TR"/>
        </w:rPr>
        <w:t>İDARE’ce</w:t>
      </w:r>
      <w:proofErr w:type="spellEnd"/>
      <w:r w:rsidRPr="00BF7BB3">
        <w:rPr>
          <w:rFonts w:ascii="Times New Roman" w:eastAsia="Times New Roman" w:hAnsi="Times New Roman" w:cs="Times New Roman"/>
          <w:color w:val="000000"/>
          <w:sz w:val="18"/>
          <w:lang w:eastAsia="tr-TR"/>
        </w:rPr>
        <w:t> belirlenecek Ekspertiz değerlerini” şeklinde tanımlanan Rayiç Değer (Tahmin edilen bedel) 4.767.924,00.-TL (</w:t>
      </w:r>
      <w:proofErr w:type="spellStart"/>
      <w:r w:rsidRPr="00BF7BB3">
        <w:rPr>
          <w:rFonts w:ascii="Times New Roman" w:eastAsia="Times New Roman" w:hAnsi="Times New Roman" w:cs="Times New Roman"/>
          <w:color w:val="000000"/>
          <w:sz w:val="18"/>
          <w:lang w:eastAsia="tr-TR"/>
        </w:rPr>
        <w:t>dörtmilyon</w:t>
      </w:r>
      <w:proofErr w:type="spellEnd"/>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yediyüzatmışyedibin</w:t>
      </w:r>
      <w:proofErr w:type="spellEnd"/>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dokuzyüzyirmidört</w:t>
      </w:r>
      <w:proofErr w:type="spellEnd"/>
      <w:r w:rsidRPr="00BF7BB3">
        <w:rPr>
          <w:rFonts w:ascii="Times New Roman" w:eastAsia="Times New Roman" w:hAnsi="Times New Roman" w:cs="Times New Roman"/>
          <w:color w:val="000000"/>
          <w:sz w:val="18"/>
          <w:lang w:eastAsia="tr-TR"/>
        </w:rPr>
        <w:t>) Türk lirasıdır. </w:t>
      </w:r>
      <w:proofErr w:type="gramEnd"/>
      <w:r w:rsidRPr="00BF7BB3">
        <w:rPr>
          <w:rFonts w:ascii="Times New Roman" w:eastAsia="Times New Roman" w:hAnsi="Times New Roman" w:cs="Times New Roman"/>
          <w:color w:val="000000"/>
          <w:sz w:val="18"/>
          <w:szCs w:val="18"/>
          <w:lang w:eastAsia="tr-TR"/>
        </w:rPr>
        <w:t>İş bu işe ait İdari Şartnamenin 3. maddesinde tanımlanan Rayiç Değerin (Tahmin edilen bedelin) %3’ü olan 143.037,72 (</w:t>
      </w:r>
      <w:proofErr w:type="spellStart"/>
      <w:r w:rsidRPr="00BF7BB3">
        <w:rPr>
          <w:rFonts w:ascii="Times New Roman" w:eastAsia="Times New Roman" w:hAnsi="Times New Roman" w:cs="Times New Roman"/>
          <w:color w:val="000000"/>
          <w:sz w:val="18"/>
          <w:lang w:eastAsia="tr-TR"/>
        </w:rPr>
        <w:t>yüzkırküçbin</w:t>
      </w:r>
      <w:proofErr w:type="spellEnd"/>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otuzyedi</w:t>
      </w:r>
      <w:proofErr w:type="spell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lira</w:t>
      </w:r>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yetmişiki</w:t>
      </w:r>
      <w:proofErr w:type="spell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kuruş) TL</w:t>
      </w:r>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dir</w:t>
      </w:r>
      <w:proofErr w:type="spellEnd"/>
      <w:r w:rsidRPr="00BF7BB3">
        <w:rPr>
          <w:rFonts w:ascii="Times New Roman" w:eastAsia="Times New Roman" w:hAnsi="Times New Roman" w:cs="Times New Roman"/>
          <w:color w:val="000000"/>
          <w:sz w:val="18"/>
          <w:szCs w:val="18"/>
          <w:lang w:eastAsia="tr-TR"/>
        </w:rPr>
        <w:t>.</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5 - İsteklilerden aranılan belgelerin neler olduğu:</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 İsteklilerin ihaleye katılabilmeleri için aşağıda sayılan belgeleri teklifleri kapsamında sunmaları gerekir: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5.1.a</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Mevzuatı gereği kayıtlı olduğu ticaret ve/veya sanayi odası veya ilgili meslek odası belgesi;</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5.1.b</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Teklif vermeye yetkili olduğunu gösteren noter tasdikli imza sirküleri:</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1) Gerçek kişi olması halinde, noter tasdikli imza sirküleri,</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7BB3">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5.1.c) İstekliler, İdari Şartnamenin</w:t>
      </w:r>
      <w:r w:rsidRPr="00BF7BB3">
        <w:rPr>
          <w:rFonts w:ascii="Times New Roman" w:eastAsia="Times New Roman" w:hAnsi="Times New Roman" w:cs="Times New Roman"/>
          <w:color w:val="000000"/>
          <w:sz w:val="18"/>
          <w:lang w:eastAsia="tr-TR"/>
        </w:rPr>
        <w:t> </w:t>
      </w:r>
      <w:proofErr w:type="gramStart"/>
      <w:r w:rsidRPr="00BF7BB3">
        <w:rPr>
          <w:rFonts w:ascii="Times New Roman" w:eastAsia="Times New Roman" w:hAnsi="Times New Roman" w:cs="Times New Roman"/>
          <w:color w:val="000000"/>
          <w:sz w:val="18"/>
          <w:lang w:eastAsia="tr-TR"/>
        </w:rPr>
        <w:t>6.1</w:t>
      </w:r>
      <w:proofErr w:type="gramEnd"/>
      <w:r w:rsidRPr="00BF7BB3">
        <w:rPr>
          <w:rFonts w:ascii="Times New Roman" w:eastAsia="Times New Roman" w:hAnsi="Times New Roman" w:cs="Times New Roman"/>
          <w:color w:val="000000"/>
          <w:sz w:val="18"/>
          <w:szCs w:val="18"/>
          <w:lang w:eastAsia="tr-TR"/>
        </w:rPr>
        <w:t>. maddesinde belirtilen ihale dokümanında yer alan teklif mektubu örneklerine uygun olarak,</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İstekli tarafından öngörülen arsa satışı karşılığı Satış Toplam Geliri üzerinden, idareye ne kadar İPG vereceğini bedel olarak, ne kadar İdare Payı Gelir Oranı (İPGO) vereceğini ise oran olarak gösterir, örneği ihale dokümanı içinde yer alan teklif mektubunu vereceklerdir.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İdareye sunulan teklif mektuplarından bedel olarak en yüksek İPG teklifinde bulunan isteklinin teklifi tercih edilecektir.</w:t>
      </w:r>
      <w:r w:rsidRPr="00BF7BB3">
        <w:rPr>
          <w:rFonts w:ascii="Times New Roman" w:eastAsia="Times New Roman" w:hAnsi="Times New Roman" w:cs="Times New Roman"/>
          <w:color w:val="000000"/>
          <w:sz w:val="18"/>
          <w:lang w:eastAsia="tr-TR"/>
        </w:rPr>
        <w:t> </w:t>
      </w:r>
      <w:proofErr w:type="spellStart"/>
      <w:r w:rsidRPr="00BF7BB3">
        <w:rPr>
          <w:rFonts w:ascii="Times New Roman" w:eastAsia="Times New Roman" w:hAnsi="Times New Roman" w:cs="Times New Roman"/>
          <w:color w:val="000000"/>
          <w:sz w:val="18"/>
          <w:lang w:eastAsia="tr-TR"/>
        </w:rPr>
        <w:t>İPG’lerin</w:t>
      </w:r>
      <w:proofErr w:type="spell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eşit olması halinde tek sözleşmeye dayalı iş bitirme belgesi yüksek olan istekli tercih edilecektir.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5.1.ç</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Geçici Teminat: 2886 sayılı Devlet İhale Kanunu’nun 26. ve 27. Maddelerine göre geçici teminat olarak kabul edilebilecek belgeler veya teminatların Mali İşler Müdürlüğüne yatırıldığını gösteren makbuzlar,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5.1.d)</w:t>
      </w:r>
      <w:r w:rsidRPr="00BF7BB3">
        <w:rPr>
          <w:rFonts w:ascii="Times New Roman" w:eastAsia="Times New Roman" w:hAnsi="Times New Roman" w:cs="Times New Roman"/>
          <w:color w:val="000000"/>
          <w:sz w:val="18"/>
          <w:lang w:eastAsia="tr-TR"/>
        </w:rPr>
        <w:t> </w:t>
      </w:r>
      <w:proofErr w:type="gramStart"/>
      <w:r w:rsidRPr="00BF7BB3">
        <w:rPr>
          <w:rFonts w:ascii="Times New Roman" w:eastAsia="Times New Roman" w:hAnsi="Times New Roman" w:cs="Times New Roman"/>
          <w:color w:val="000000"/>
          <w:sz w:val="18"/>
          <w:lang w:eastAsia="tr-TR"/>
        </w:rPr>
        <w:t>Vekaleten</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5.1.e</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İsteklinin ortak girişim olması halinde, İdari Şartname ekinde yer alan standart forma uygun iş ortaklığı beyannamesi,</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5.1.f</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İş Deneyim Belgeleri: İstekliler, teklif ettikleri Satış Toplam Gelirinin (STG) en az %50’si oranında Tek Sözleşmeye Dayanan Resmi Kurum veya Kuruluşlar ile Özel Kuruluşlardan alınmış, 11.06.2011 tarih ve 27961 sayılı Resmi</w:t>
      </w:r>
      <w:r w:rsidRPr="00BF7BB3">
        <w:rPr>
          <w:rFonts w:ascii="Times New Roman" w:eastAsia="Times New Roman" w:hAnsi="Times New Roman" w:cs="Times New Roman"/>
          <w:color w:val="000000"/>
          <w:sz w:val="18"/>
          <w:lang w:eastAsia="tr-TR"/>
        </w:rPr>
        <w:t> Gazete’de </w:t>
      </w:r>
      <w:r w:rsidRPr="00BF7BB3">
        <w:rPr>
          <w:rFonts w:ascii="Times New Roman" w:eastAsia="Times New Roman" w:hAnsi="Times New Roman" w:cs="Times New Roman"/>
          <w:color w:val="000000"/>
          <w:sz w:val="18"/>
          <w:szCs w:val="18"/>
          <w:lang w:eastAsia="tr-TR"/>
        </w:rPr>
        <w:t>yayımlanan Yapım İşlerinde Benzer İş Grupları Tebliği’nin (B) Üstyapı (Bina) İşleri III. Grup Bina İşleri yaptığına dair İş Deneyim Belgelerini sunacaklardır.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5.1.g</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İstekliler, teklif ettikleri Satış Toplam Geliri (STG)’</w:t>
      </w:r>
      <w:proofErr w:type="spellStart"/>
      <w:r w:rsidRPr="00BF7BB3">
        <w:rPr>
          <w:rFonts w:ascii="Times New Roman" w:eastAsia="Times New Roman" w:hAnsi="Times New Roman" w:cs="Times New Roman"/>
          <w:color w:val="000000"/>
          <w:sz w:val="18"/>
          <w:lang w:eastAsia="tr-TR"/>
        </w:rPr>
        <w:t>nin</w:t>
      </w:r>
      <w:proofErr w:type="spell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%50'sinden az olmayan nakit kredi limitine sahip olduklarını gösteren ihaleyi yapan idare adına düzenlenmiş ve ihale ilk ilan tarihinden sonra alınmış banka referans mektubunu teklifleri ile birlikte sunacaklardır. İş ortaklıklarında herhangi bir ortağın bu belgeyi sunması yeterlidir.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5.1.ğ</w:t>
      </w:r>
      <w:proofErr w:type="gramStart"/>
      <w:r w:rsidRPr="00BF7BB3">
        <w:rPr>
          <w:rFonts w:ascii="Times New Roman" w:eastAsia="Times New Roman" w:hAnsi="Times New Roman" w:cs="Times New Roman"/>
          <w:color w:val="000000"/>
          <w:sz w:val="18"/>
          <w:lang w:eastAsia="tr-TR"/>
        </w:rPr>
        <w:t>)</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lastRenderedPageBreak/>
        <w:t>6 - Kapalı teklif usulüyle yapılacak ihalelerde, tekliflerin hangi tarih ve saate kadar nereye verileceği:</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Teklifler, ihale tarihi ve saati olan</w:t>
      </w:r>
      <w:r w:rsidRPr="00BF7BB3">
        <w:rPr>
          <w:rFonts w:ascii="Times New Roman" w:eastAsia="Times New Roman" w:hAnsi="Times New Roman" w:cs="Times New Roman"/>
          <w:color w:val="000000"/>
          <w:sz w:val="18"/>
          <w:lang w:eastAsia="tr-TR"/>
        </w:rPr>
        <w:t> </w:t>
      </w:r>
      <w:proofErr w:type="gramStart"/>
      <w:r w:rsidRPr="00BF7BB3">
        <w:rPr>
          <w:rFonts w:ascii="Times New Roman" w:eastAsia="Times New Roman" w:hAnsi="Times New Roman" w:cs="Times New Roman"/>
          <w:color w:val="000000"/>
          <w:sz w:val="18"/>
          <w:lang w:eastAsia="tr-TR"/>
        </w:rPr>
        <w:t>02/05/2017</w:t>
      </w:r>
      <w:proofErr w:type="gramEnd"/>
      <w:r w:rsidRPr="00BF7BB3">
        <w:rPr>
          <w:rFonts w:ascii="Times New Roman" w:eastAsia="Times New Roman" w:hAnsi="Times New Roman" w:cs="Times New Roman"/>
          <w:color w:val="000000"/>
          <w:sz w:val="18"/>
          <w:lang w:eastAsia="tr-TR"/>
        </w:rPr>
        <w:t> </w:t>
      </w:r>
      <w:r w:rsidRPr="00BF7BB3">
        <w:rPr>
          <w:rFonts w:ascii="Times New Roman" w:eastAsia="Times New Roman" w:hAnsi="Times New Roman" w:cs="Times New Roman"/>
          <w:color w:val="000000"/>
          <w:sz w:val="18"/>
          <w:szCs w:val="18"/>
          <w:lang w:eastAsia="tr-TR"/>
        </w:rPr>
        <w:t>tarihi, saat: 14.00’e kadar Belediye Fen İşleri Müdürlüğüne verebilecektir.</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7 - İhale Komisyonu, gerekçesi kararda belirtilmek suretiyle ihaleyi yapıp yapmamakta serbesttir. Komisyonun ihaleyi yapıp yapmama kararına itiraz edilemez.</w:t>
      </w:r>
    </w:p>
    <w:p w:rsidR="00BF7BB3" w:rsidRPr="00BF7BB3" w:rsidRDefault="00BF7BB3" w:rsidP="00BF7BB3">
      <w:pPr>
        <w:spacing w:after="0" w:line="240" w:lineRule="atLeast"/>
        <w:ind w:firstLine="567"/>
        <w:jc w:val="both"/>
        <w:rPr>
          <w:rFonts w:ascii="Times New Roman" w:eastAsia="Times New Roman" w:hAnsi="Times New Roman" w:cs="Times New Roman"/>
          <w:color w:val="000000"/>
          <w:sz w:val="20"/>
          <w:szCs w:val="20"/>
          <w:lang w:eastAsia="tr-TR"/>
        </w:rPr>
      </w:pPr>
      <w:r w:rsidRPr="00BF7BB3">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F7BB3"/>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F7BB3"/>
    <w:rsid w:val="00C41282"/>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7BB3"/>
  </w:style>
  <w:style w:type="character" w:customStyle="1" w:styleId="spelle">
    <w:name w:val="spelle"/>
    <w:basedOn w:val="VarsaylanParagrafYazTipi"/>
    <w:rsid w:val="00BF7BB3"/>
  </w:style>
  <w:style w:type="character" w:customStyle="1" w:styleId="grame">
    <w:name w:val="grame"/>
    <w:basedOn w:val="VarsaylanParagrafYazTipi"/>
    <w:rsid w:val="00BF7BB3"/>
  </w:style>
</w:styles>
</file>

<file path=word/webSettings.xml><?xml version="1.0" encoding="utf-8"?>
<w:webSettings xmlns:r="http://schemas.openxmlformats.org/officeDocument/2006/relationships" xmlns:w="http://schemas.openxmlformats.org/wordprocessingml/2006/main">
  <w:divs>
    <w:div w:id="123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2017-04-21T21:19:00Z</dcterms:created>
  <dcterms:modified xsi:type="dcterms:W3CDTF">2017-04-21T21:29:00Z</dcterms:modified>
</cp:coreProperties>
</file>